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12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000000"/>
          <w:sz w:val="15"/>
          <w:szCs w:val="15"/>
          <w:shd w:val="clear" w:color="auto" w:fill="FFFFFF"/>
        </w:rPr>
        <w:t> </w:t>
      </w:r>
      <w:r w:rsidRPr="00CC5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CC5126" w:rsidRPr="00CC5126" w:rsidRDefault="00CC5126" w:rsidP="00CC512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C5126">
        <w:rPr>
          <w:rFonts w:ascii="Times New Roman" w:eastAsia="Times New Roman" w:hAnsi="Times New Roman" w:cs="Times New Roman"/>
          <w:sz w:val="24"/>
          <w:szCs w:val="24"/>
        </w:rPr>
        <w:t>Решение об отказе в согласовании плана или схемы развития горных работ может быть обжаловано в соответствии с законодательством Российской Федерации.</w:t>
      </w:r>
    </w:p>
    <w:p w:rsidR="00CC5126" w:rsidRPr="00CC5126" w:rsidRDefault="00CC5126">
      <w:pPr>
        <w:rPr>
          <w:rFonts w:ascii="Times New Roman" w:hAnsi="Times New Roman" w:cs="Times New Roman"/>
          <w:sz w:val="24"/>
          <w:szCs w:val="24"/>
        </w:rPr>
      </w:pPr>
    </w:p>
    <w:sectPr w:rsidR="00CC5126" w:rsidRPr="00CC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C5126"/>
    <w:rsid w:val="00CC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2</cp:revision>
  <dcterms:created xsi:type="dcterms:W3CDTF">2020-04-02T23:14:00Z</dcterms:created>
  <dcterms:modified xsi:type="dcterms:W3CDTF">2020-04-02T23:15:00Z</dcterms:modified>
</cp:coreProperties>
</file>